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B9DEF0" w14:textId="77777777" w:rsidR="00380289" w:rsidRPr="00380289" w:rsidRDefault="00380289" w:rsidP="00380289">
      <w:r w:rsidRPr="00380289">
        <w:t>From: </w:t>
      </w:r>
      <w:r w:rsidRPr="00380289">
        <w:rPr>
          <w:b/>
          <w:bCs/>
        </w:rPr>
        <w:t>Sew Creative Lounge</w:t>
      </w:r>
      <w:r w:rsidRPr="00380289">
        <w:t> &lt;</w:t>
      </w:r>
      <w:hyperlink r:id="rId4" w:tgtFrame="_blank" w:history="1">
        <w:r w:rsidRPr="00380289">
          <w:rPr>
            <w:rStyle w:val="Hyperlink"/>
          </w:rPr>
          <w:t>customercare@sewcreativelounge.com</w:t>
        </w:r>
      </w:hyperlink>
      <w:r w:rsidRPr="00380289">
        <w:t>&gt;</w:t>
      </w:r>
    </w:p>
    <w:p w14:paraId="24AA9B12" w14:textId="77777777" w:rsidR="00380289" w:rsidRPr="00380289" w:rsidRDefault="00380289" w:rsidP="00380289">
      <w:r w:rsidRPr="00380289">
        <w:t>Hi Heart of the Triad Quilt Guild,</w:t>
      </w:r>
    </w:p>
    <w:p w14:paraId="400BBB02" w14:textId="77777777" w:rsidR="00380289" w:rsidRPr="00380289" w:rsidRDefault="00380289" w:rsidP="00380289">
      <w:r w:rsidRPr="00380289">
        <w:t>Hope you’re doing well! We're reaching out because we’d love to partner with your guild for our upcoming event, </w:t>
      </w:r>
      <w:r w:rsidRPr="00380289">
        <w:rPr>
          <w:b/>
          <w:bCs/>
        </w:rPr>
        <w:t>Quilt Like the Pros</w:t>
      </w:r>
      <w:r w:rsidRPr="00380289">
        <w:t>—a free 4-day virtual workshop happening </w:t>
      </w:r>
      <w:r w:rsidRPr="00380289">
        <w:rPr>
          <w:b/>
          <w:bCs/>
        </w:rPr>
        <w:t>June 9–12</w:t>
      </w:r>
      <w:r w:rsidRPr="00380289">
        <w:t>.</w:t>
      </w:r>
    </w:p>
    <w:p w14:paraId="1D1221C8" w14:textId="77777777" w:rsidR="00380289" w:rsidRPr="00380289" w:rsidRDefault="00380289" w:rsidP="00380289">
      <w:r w:rsidRPr="00380289">
        <w:t>This year’s focus is </w:t>
      </w:r>
      <w:r w:rsidRPr="00380289">
        <w:rPr>
          <w:b/>
          <w:bCs/>
        </w:rPr>
        <w:t>Fabulous Finishes</w:t>
      </w:r>
      <w:r w:rsidRPr="00380289">
        <w:t xml:space="preserve">—because we know so many quilters enjoy piecing their </w:t>
      </w:r>
      <w:proofErr w:type="gramStart"/>
      <w:r w:rsidRPr="00380289">
        <w:t>quilts, but</w:t>
      </w:r>
      <w:proofErr w:type="gramEnd"/>
      <w:r w:rsidRPr="00380289">
        <w:t xml:space="preserve"> often feel unsure or stuck when it comes to finishing them beautifully. This workshop is designed to give your members the confidence and techniques they need to finally complete their quilts with polished, professional results.</w:t>
      </w:r>
    </w:p>
    <w:p w14:paraId="5BA6B844" w14:textId="77777777" w:rsidR="00380289" w:rsidRPr="00380289" w:rsidRDefault="00380289" w:rsidP="00380289">
      <w:pPr>
        <w:rPr>
          <w:b/>
          <w:bCs/>
        </w:rPr>
      </w:pPr>
      <w:r w:rsidRPr="00380289">
        <w:rPr>
          <w:b/>
          <w:bCs/>
        </w:rPr>
        <w:t>What Your Members Will Learn:</w:t>
      </w:r>
    </w:p>
    <w:p w14:paraId="25F7F4E7" w14:textId="77777777" w:rsidR="00380289" w:rsidRPr="00380289" w:rsidRDefault="00380289" w:rsidP="00380289">
      <w:r w:rsidRPr="00380289">
        <w:rPr>
          <w:rFonts w:ascii="Segoe UI Emoji" w:hAnsi="Segoe UI Emoji" w:cs="Segoe UI Emoji"/>
        </w:rPr>
        <w:t>🧵</w:t>
      </w:r>
      <w:r w:rsidRPr="00380289">
        <w:t> </w:t>
      </w:r>
      <w:r w:rsidRPr="00380289">
        <w:rPr>
          <w:b/>
          <w:bCs/>
        </w:rPr>
        <w:t>Day 1 – Borders</w:t>
      </w:r>
      <w:r w:rsidRPr="00380289">
        <w:br/>
        <w:t>Simple, multiple, and mitered borders, including measuring, cutting, and attaching</w:t>
      </w:r>
    </w:p>
    <w:p w14:paraId="347B007C" w14:textId="77777777" w:rsidR="00380289" w:rsidRPr="00380289" w:rsidRDefault="00380289" w:rsidP="00380289">
      <w:r w:rsidRPr="00380289">
        <w:rPr>
          <w:rFonts w:ascii="Segoe UI Emoji" w:hAnsi="Segoe UI Emoji" w:cs="Segoe UI Emoji"/>
        </w:rPr>
        <w:t>🧵</w:t>
      </w:r>
      <w:r w:rsidRPr="00380289">
        <w:t> </w:t>
      </w:r>
      <w:r w:rsidRPr="00380289">
        <w:rPr>
          <w:b/>
          <w:bCs/>
        </w:rPr>
        <w:t>Day 2 – Bindings</w:t>
      </w:r>
      <w:r w:rsidRPr="00380289">
        <w:br/>
        <w:t>How to square the quilt sandwich and apply straight, bias, and two-color bindings with clean, connected ends</w:t>
      </w:r>
    </w:p>
    <w:p w14:paraId="6DCE6238" w14:textId="77777777" w:rsidR="00380289" w:rsidRPr="00380289" w:rsidRDefault="00380289" w:rsidP="00380289">
      <w:r w:rsidRPr="00380289">
        <w:rPr>
          <w:rFonts w:ascii="Segoe UI Emoji" w:hAnsi="Segoe UI Emoji" w:cs="Segoe UI Emoji"/>
        </w:rPr>
        <w:t>🧵</w:t>
      </w:r>
      <w:r w:rsidRPr="00380289">
        <w:t> </w:t>
      </w:r>
      <w:r w:rsidRPr="00380289">
        <w:rPr>
          <w:b/>
          <w:bCs/>
        </w:rPr>
        <w:t>Day 3 – Facings</w:t>
      </w:r>
      <w:r w:rsidRPr="00380289">
        <w:br/>
        <w:t>Modern finishing techniques including offset facings and facings with hanging triangles</w:t>
      </w:r>
    </w:p>
    <w:p w14:paraId="219B01FF" w14:textId="77777777" w:rsidR="00380289" w:rsidRPr="00380289" w:rsidRDefault="00380289" w:rsidP="00380289">
      <w:r w:rsidRPr="00380289">
        <w:rPr>
          <w:rFonts w:ascii="Segoe UI Emoji" w:hAnsi="Segoe UI Emoji" w:cs="Segoe UI Emoji"/>
        </w:rPr>
        <w:t>🧵</w:t>
      </w:r>
      <w:r w:rsidRPr="00380289">
        <w:t> </w:t>
      </w:r>
      <w:r w:rsidRPr="00380289">
        <w:rPr>
          <w:b/>
          <w:bCs/>
        </w:rPr>
        <w:t>Day 4 – Finishing</w:t>
      </w:r>
      <w:r w:rsidRPr="00380289">
        <w:br/>
        <w:t>How to complete quilts with hanging sleeves and labels</w:t>
      </w:r>
    </w:p>
    <w:p w14:paraId="52A84CA8" w14:textId="77777777" w:rsidR="00380289" w:rsidRPr="00380289" w:rsidRDefault="00380289" w:rsidP="00380289">
      <w:pPr>
        <w:rPr>
          <w:b/>
          <w:bCs/>
        </w:rPr>
      </w:pPr>
      <w:r w:rsidRPr="00380289">
        <w:rPr>
          <w:b/>
          <w:bCs/>
        </w:rPr>
        <w:t>Meet the Instructors:</w:t>
      </w:r>
    </w:p>
    <w:p w14:paraId="1D91ABA4" w14:textId="77777777" w:rsidR="00380289" w:rsidRPr="00380289" w:rsidRDefault="00380289" w:rsidP="00380289">
      <w:r w:rsidRPr="00380289">
        <w:t>Your members will be learning from two incredible instructors:</w:t>
      </w:r>
    </w:p>
    <w:p w14:paraId="7872678D" w14:textId="77777777" w:rsidR="00380289" w:rsidRPr="00380289" w:rsidRDefault="00380289" w:rsidP="00380289">
      <w:r w:rsidRPr="00380289">
        <w:rPr>
          <w:rFonts w:ascii="Segoe UI Emoji" w:hAnsi="Segoe UI Emoji" w:cs="Segoe UI Emoji"/>
        </w:rPr>
        <w:t>✨</w:t>
      </w:r>
      <w:r w:rsidRPr="00380289">
        <w:t> </w:t>
      </w:r>
      <w:r w:rsidRPr="00380289">
        <w:rPr>
          <w:b/>
          <w:bCs/>
        </w:rPr>
        <w:t>Tisha Thorne</w:t>
      </w:r>
      <w:r w:rsidRPr="00380289">
        <w:t> – Co-owner of Sew Creative Lounge and an experienced sewing and quilting educator who has taught at </w:t>
      </w:r>
      <w:r w:rsidRPr="00380289">
        <w:rPr>
          <w:b/>
          <w:bCs/>
        </w:rPr>
        <w:t>QuiltCon, The Original Sewing &amp; Quilting Expo, the National Children’s Museum, the Josiah Henson Museum</w:t>
      </w:r>
      <w:r w:rsidRPr="00380289">
        <w:t>, </w:t>
      </w:r>
      <w:r w:rsidRPr="00380289">
        <w:rPr>
          <w:b/>
          <w:bCs/>
        </w:rPr>
        <w:t>Sew Much Soul Conference, </w:t>
      </w:r>
      <w:r w:rsidRPr="00380289">
        <w:t xml:space="preserve">amongst others. She is known for breaking down complex techniques into simple, approachable steps that help quilters build confidence and </w:t>
      </w:r>
      <w:proofErr w:type="gramStart"/>
      <w:r w:rsidRPr="00380289">
        <w:t>actually finish</w:t>
      </w:r>
      <w:proofErr w:type="gramEnd"/>
      <w:r w:rsidRPr="00380289">
        <w:t xml:space="preserve"> their projects.</w:t>
      </w:r>
    </w:p>
    <w:p w14:paraId="57FB762C" w14:textId="77777777" w:rsidR="00380289" w:rsidRPr="00380289" w:rsidRDefault="00380289" w:rsidP="00380289">
      <w:r w:rsidRPr="00380289">
        <w:rPr>
          <w:rFonts w:ascii="Segoe UI Emoji" w:hAnsi="Segoe UI Emoji" w:cs="Segoe UI Emoji"/>
        </w:rPr>
        <w:t>✨</w:t>
      </w:r>
      <w:r w:rsidRPr="00380289">
        <w:t> </w:t>
      </w:r>
      <w:r w:rsidRPr="00380289">
        <w:rPr>
          <w:b/>
          <w:bCs/>
        </w:rPr>
        <w:t>Janet Green</w:t>
      </w:r>
      <w:r w:rsidRPr="00380289">
        <w:t> – A lifelong sewist who began quilting over a 15 years ago, Janet brings a unique, creative approach to her work as a self-described </w:t>
      </w:r>
      <w:r w:rsidRPr="00380289">
        <w:rPr>
          <w:i/>
          <w:iCs/>
        </w:rPr>
        <w:t>“Fabric Mixologist.”</w:t>
      </w:r>
      <w:r w:rsidRPr="00380289">
        <w:t> Known for her improvisational style, she transforms scraps and unexpected combinations into striking quilt compositions, inspiring quilters to explore more freedom, creativity, and confidence in their finishing techniques.</w:t>
      </w:r>
    </w:p>
    <w:p w14:paraId="64F149D4" w14:textId="77777777" w:rsidR="00380289" w:rsidRPr="00380289" w:rsidRDefault="00380289" w:rsidP="00380289">
      <w:r w:rsidRPr="00380289">
        <w:t>Together, they bring a powerful combination of expertise and encouragement that helps students move from “almost finished” to </w:t>
      </w:r>
      <w:r w:rsidRPr="00380289">
        <w:rPr>
          <w:b/>
          <w:bCs/>
        </w:rPr>
        <w:t>done and proud</w:t>
      </w:r>
      <w:r w:rsidRPr="00380289">
        <w:t>.</w:t>
      </w:r>
    </w:p>
    <w:p w14:paraId="17AA2DAC" w14:textId="77777777" w:rsidR="00380289" w:rsidRPr="00380289" w:rsidRDefault="00380289" w:rsidP="00380289">
      <w:r w:rsidRPr="00380289">
        <w:pict w14:anchorId="2DFDFB4E">
          <v:rect id="_x0000_i1037" style="width:0;height:1.5pt" o:hralign="center" o:hrstd="t" o:hr="t" fillcolor="#a0a0a0" stroked="f"/>
        </w:pict>
      </w:r>
    </w:p>
    <w:p w14:paraId="76A6E949" w14:textId="77777777" w:rsidR="00380289" w:rsidRPr="00380289" w:rsidRDefault="00380289" w:rsidP="00380289">
      <w:pPr>
        <w:rPr>
          <w:b/>
          <w:bCs/>
        </w:rPr>
      </w:pPr>
      <w:r w:rsidRPr="00380289">
        <w:rPr>
          <w:b/>
          <w:bCs/>
        </w:rPr>
        <w:t>Guild Partner Opportunity</w:t>
      </w:r>
    </w:p>
    <w:p w14:paraId="7C50927F" w14:textId="77777777" w:rsidR="00380289" w:rsidRPr="00380289" w:rsidRDefault="00380289" w:rsidP="00380289">
      <w:pPr>
        <w:rPr>
          <w:b/>
          <w:bCs/>
        </w:rPr>
      </w:pPr>
      <w:r w:rsidRPr="00380289">
        <w:t>We’d love to extend a special offer to your members while also supporting your guild:</w:t>
      </w:r>
    </w:p>
    <w:p w14:paraId="3A111171" w14:textId="77777777" w:rsidR="00380289" w:rsidRPr="00380289" w:rsidRDefault="00380289" w:rsidP="00380289">
      <w:pPr>
        <w:rPr>
          <w:b/>
          <w:bCs/>
        </w:rPr>
      </w:pPr>
      <w:r w:rsidRPr="00380289">
        <w:rPr>
          <w:rFonts w:ascii="Segoe UI Symbol" w:hAnsi="Segoe UI Symbol" w:cs="Segoe UI Symbol"/>
          <w:b/>
          <w:bCs/>
        </w:rPr>
        <w:t>✔</w:t>
      </w:r>
      <w:r w:rsidRPr="00380289">
        <w:rPr>
          <w:b/>
          <w:bCs/>
        </w:rPr>
        <w:t> 15% OFF the VIP Pass for your members</w:t>
      </w:r>
      <w:r w:rsidRPr="00380289">
        <w:rPr>
          <w:b/>
          <w:bCs/>
        </w:rPr>
        <w:br/>
      </w:r>
      <w:r w:rsidRPr="00380289">
        <w:rPr>
          <w:rFonts w:ascii="Segoe UI Symbol" w:hAnsi="Segoe UI Symbol" w:cs="Segoe UI Symbol"/>
          <w:b/>
          <w:bCs/>
        </w:rPr>
        <w:t>✔</w:t>
      </w:r>
      <w:r w:rsidRPr="00380289">
        <w:rPr>
          <w:rFonts w:ascii="Aptos" w:hAnsi="Aptos" w:cs="Aptos"/>
          <w:b/>
          <w:bCs/>
        </w:rPr>
        <w:t>  </w:t>
      </w:r>
      <w:r w:rsidRPr="00380289">
        <w:rPr>
          <w:b/>
          <w:bCs/>
        </w:rPr>
        <w:t>$5 donation to your</w:t>
      </w:r>
      <w:r w:rsidRPr="00380289">
        <w:rPr>
          <w:rFonts w:ascii="Aptos" w:hAnsi="Aptos" w:cs="Aptos"/>
          <w:b/>
          <w:bCs/>
        </w:rPr>
        <w:t> </w:t>
      </w:r>
      <w:r w:rsidRPr="00380289">
        <w:rPr>
          <w:b/>
          <w:bCs/>
        </w:rPr>
        <w:t>guild</w:t>
      </w:r>
      <w:r w:rsidRPr="00380289">
        <w:rPr>
          <w:rFonts w:ascii="Aptos" w:hAnsi="Aptos" w:cs="Aptos"/>
          <w:b/>
          <w:bCs/>
        </w:rPr>
        <w:t> </w:t>
      </w:r>
      <w:r w:rsidRPr="00380289">
        <w:rPr>
          <w:b/>
          <w:bCs/>
        </w:rPr>
        <w:t>for every VIP referral</w:t>
      </w:r>
    </w:p>
    <w:p w14:paraId="3BD6E6E8" w14:textId="77777777" w:rsidR="00380289" w:rsidRPr="00380289" w:rsidRDefault="00380289" w:rsidP="00380289">
      <w:pPr>
        <w:rPr>
          <w:b/>
          <w:bCs/>
        </w:rPr>
      </w:pPr>
      <w:r w:rsidRPr="00380289">
        <w:t>It’s a simple way to give your members added value while also bringing funds back into your guild.</w:t>
      </w:r>
    </w:p>
    <w:p w14:paraId="3E65175E" w14:textId="77777777" w:rsidR="00380289" w:rsidRPr="00380289" w:rsidRDefault="00380289" w:rsidP="00380289">
      <w:pPr>
        <w:rPr>
          <w:b/>
          <w:bCs/>
        </w:rPr>
      </w:pPr>
      <w:r w:rsidRPr="00380289">
        <w:rPr>
          <w:b/>
          <w:bCs/>
        </w:rPr>
        <w:t>VIP Experience</w:t>
      </w:r>
    </w:p>
    <w:p w14:paraId="473E36C2" w14:textId="77777777" w:rsidR="00380289" w:rsidRPr="00380289" w:rsidRDefault="00380289" w:rsidP="00380289">
      <w:pPr>
        <w:rPr>
          <w:b/>
          <w:bCs/>
        </w:rPr>
      </w:pPr>
      <w:r w:rsidRPr="00380289">
        <w:t xml:space="preserve">Members who upgrade to VIP will enjoy one year of access to all workshop recordings, so they can learn at their own pace and never miss a step. They’ll also receive exclusive resources, priority Q&amp;A support, a </w:t>
      </w:r>
      <w:proofErr w:type="gramStart"/>
      <w:r w:rsidRPr="00380289">
        <w:t>bonus live</w:t>
      </w:r>
      <w:proofErr w:type="gramEnd"/>
      <w:r w:rsidRPr="00380289">
        <w:t xml:space="preserve"> help session, and fun extras like a certificate of completion and access to workshop giveaways.</w:t>
      </w:r>
    </w:p>
    <w:p w14:paraId="38C78080" w14:textId="77777777" w:rsidR="00380289" w:rsidRPr="00380289" w:rsidRDefault="00380289" w:rsidP="00380289">
      <w:r w:rsidRPr="00380289">
        <w:pict w14:anchorId="039EBCB3">
          <v:rect id="_x0000_i1038" style="width:0;height:1.5pt" o:hralign="center" o:hrstd="t" o:hr="t" fillcolor="#a0a0a0" stroked="f"/>
        </w:pict>
      </w:r>
    </w:p>
    <w:p w14:paraId="5899880A" w14:textId="77777777" w:rsidR="00380289" w:rsidRPr="00380289" w:rsidRDefault="00380289" w:rsidP="00380289">
      <w:r w:rsidRPr="00380289">
        <w:t>If you’re open to sharing this with your members, we’ll provide everything you need—email copy, graphics, and your custom link or code.</w:t>
      </w:r>
    </w:p>
    <w:p w14:paraId="1504C3CC" w14:textId="77777777" w:rsidR="00380289" w:rsidRPr="00380289" w:rsidRDefault="00380289" w:rsidP="00380289">
      <w:r w:rsidRPr="00380289">
        <w:lastRenderedPageBreak/>
        <w:t>Thank you for all that you do to support the quilting community. We’d be honored to partner with you!</w:t>
      </w:r>
    </w:p>
    <w:p w14:paraId="72D82C9E" w14:textId="77777777" w:rsidR="00380289" w:rsidRPr="00380289" w:rsidRDefault="00380289" w:rsidP="00380289">
      <w:r w:rsidRPr="00380289">
        <w:t>Warmly,</w:t>
      </w:r>
      <w:r w:rsidRPr="00380289">
        <w:br/>
        <w:t>Cecily &amp; The Sew Creative Lounge Team</w:t>
      </w:r>
    </w:p>
    <w:p w14:paraId="6A349C7C" w14:textId="77777777" w:rsidR="00380289" w:rsidRPr="00380289" w:rsidRDefault="00380289" w:rsidP="00380289">
      <w:r w:rsidRPr="00380289">
        <w:rPr>
          <w:rFonts w:ascii="Segoe UI Emoji" w:hAnsi="Segoe UI Emoji" w:cs="Segoe UI Emoji"/>
        </w:rPr>
        <w:t>📍</w:t>
      </w:r>
      <w:r w:rsidRPr="00380289">
        <w:t> Learn more &amp; register: </w:t>
      </w:r>
      <w:hyperlink r:id="rId5" w:tgtFrame="_blank" w:history="1">
        <w:r w:rsidRPr="00380289">
          <w:rPr>
            <w:rStyle w:val="Hyperlink"/>
          </w:rPr>
          <w:t>www.quiltlikethepros.com</w:t>
        </w:r>
      </w:hyperlink>
    </w:p>
    <w:p w14:paraId="7F64413F" w14:textId="77777777" w:rsidR="00380289" w:rsidRPr="00380289" w:rsidRDefault="00380289" w:rsidP="00380289"/>
    <w:p w14:paraId="442805EC" w14:textId="77777777" w:rsidR="00380289" w:rsidRPr="00380289" w:rsidRDefault="00380289" w:rsidP="00380289"/>
    <w:p w14:paraId="4E780846" w14:textId="77777777" w:rsidR="00380289" w:rsidRPr="00380289" w:rsidRDefault="00380289" w:rsidP="00380289"/>
    <w:p w14:paraId="6DE24197" w14:textId="77777777" w:rsidR="00380289" w:rsidRPr="00380289" w:rsidRDefault="00380289" w:rsidP="00380289"/>
    <w:p w14:paraId="1BFB27BB" w14:textId="77777777" w:rsidR="00380289" w:rsidRPr="00380289" w:rsidRDefault="00380289" w:rsidP="00380289">
      <w:r w:rsidRPr="00380289">
        <w:rPr>
          <w:b/>
          <w:bCs/>
        </w:rPr>
        <w:t>Sew Creative Lounge</w:t>
      </w:r>
    </w:p>
    <w:p w14:paraId="0D2FFDBD" w14:textId="77777777" w:rsidR="00380289" w:rsidRPr="00380289" w:rsidRDefault="00380289" w:rsidP="00380289">
      <w:hyperlink r:id="rId6" w:tgtFrame="_blank" w:history="1">
        <w:r w:rsidRPr="00380289">
          <w:rPr>
            <w:rStyle w:val="Hyperlink"/>
            <w:b/>
            <w:bCs/>
          </w:rPr>
          <w:t>customercare@sewcreativelounge.com</w:t>
        </w:r>
      </w:hyperlink>
    </w:p>
    <w:p w14:paraId="0525F61C" w14:textId="77777777" w:rsidR="00380289" w:rsidRPr="00380289" w:rsidRDefault="00380289" w:rsidP="00380289">
      <w:r w:rsidRPr="00380289">
        <w:rPr>
          <w:b/>
          <w:bCs/>
        </w:rPr>
        <w:t>301-779-9000</w:t>
      </w:r>
    </w:p>
    <w:p w14:paraId="1C5F375D" w14:textId="77777777" w:rsidR="00380289" w:rsidRPr="00380289" w:rsidRDefault="00380289" w:rsidP="00380289">
      <w:hyperlink r:id="rId7" w:tgtFrame="_blank" w:history="1">
        <w:r w:rsidRPr="00380289">
          <w:rPr>
            <w:rStyle w:val="Hyperlink"/>
            <w:b/>
            <w:bCs/>
          </w:rPr>
          <w:t>4611 Assembly Dr </w:t>
        </w:r>
      </w:hyperlink>
    </w:p>
    <w:p w14:paraId="0BDB9E31" w14:textId="77777777" w:rsidR="00380289" w:rsidRPr="00380289" w:rsidRDefault="00380289" w:rsidP="00380289">
      <w:hyperlink r:id="rId8" w:tgtFrame="_blank" w:history="1">
        <w:r w:rsidRPr="00380289">
          <w:rPr>
            <w:rStyle w:val="Hyperlink"/>
            <w:b/>
            <w:bCs/>
          </w:rPr>
          <w:t>Suite K</w:t>
        </w:r>
      </w:hyperlink>
    </w:p>
    <w:p w14:paraId="03506225" w14:textId="77777777" w:rsidR="00380289" w:rsidRPr="00380289" w:rsidRDefault="00380289" w:rsidP="00380289">
      <w:hyperlink r:id="rId9" w:tgtFrame="_blank" w:history="1">
        <w:r w:rsidRPr="00380289">
          <w:rPr>
            <w:rStyle w:val="Hyperlink"/>
            <w:b/>
            <w:bCs/>
          </w:rPr>
          <w:t>Lanham, MD, 20706</w:t>
        </w:r>
      </w:hyperlink>
    </w:p>
    <w:p w14:paraId="287DC2B7" w14:textId="77777777" w:rsidR="00AD7000" w:rsidRDefault="00AD7000"/>
    <w:sectPr w:rsidR="00AD70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0289"/>
    <w:rsid w:val="00380289"/>
    <w:rsid w:val="007571A8"/>
    <w:rsid w:val="00AD7000"/>
    <w:rsid w:val="00B54D70"/>
    <w:rsid w:val="00F52B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C482EA"/>
  <w15:chartTrackingRefBased/>
  <w15:docId w15:val="{26E87A5A-9208-4D3E-9442-3B0B20888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8028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8028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8028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8028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8028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8028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8028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8028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8028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028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8028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8028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8028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8028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8028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8028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8028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80289"/>
    <w:rPr>
      <w:rFonts w:eastAsiaTheme="majorEastAsia" w:cstheme="majorBidi"/>
      <w:color w:val="272727" w:themeColor="text1" w:themeTint="D8"/>
    </w:rPr>
  </w:style>
  <w:style w:type="paragraph" w:styleId="Title">
    <w:name w:val="Title"/>
    <w:basedOn w:val="Normal"/>
    <w:next w:val="Normal"/>
    <w:link w:val="TitleChar"/>
    <w:uiPriority w:val="10"/>
    <w:qFormat/>
    <w:rsid w:val="0038028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8028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80289"/>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8028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8028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80289"/>
    <w:rPr>
      <w:i/>
      <w:iCs/>
      <w:color w:val="404040" w:themeColor="text1" w:themeTint="BF"/>
    </w:rPr>
  </w:style>
  <w:style w:type="paragraph" w:styleId="ListParagraph">
    <w:name w:val="List Paragraph"/>
    <w:basedOn w:val="Normal"/>
    <w:uiPriority w:val="34"/>
    <w:qFormat/>
    <w:rsid w:val="00380289"/>
    <w:pPr>
      <w:ind w:left="720"/>
      <w:contextualSpacing/>
    </w:pPr>
  </w:style>
  <w:style w:type="character" w:styleId="IntenseEmphasis">
    <w:name w:val="Intense Emphasis"/>
    <w:basedOn w:val="DefaultParagraphFont"/>
    <w:uiPriority w:val="21"/>
    <w:qFormat/>
    <w:rsid w:val="00380289"/>
    <w:rPr>
      <w:i/>
      <w:iCs/>
      <w:color w:val="0F4761" w:themeColor="accent1" w:themeShade="BF"/>
    </w:rPr>
  </w:style>
  <w:style w:type="paragraph" w:styleId="IntenseQuote">
    <w:name w:val="Intense Quote"/>
    <w:basedOn w:val="Normal"/>
    <w:next w:val="Normal"/>
    <w:link w:val="IntenseQuoteChar"/>
    <w:uiPriority w:val="30"/>
    <w:qFormat/>
    <w:rsid w:val="003802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80289"/>
    <w:rPr>
      <w:i/>
      <w:iCs/>
      <w:color w:val="0F4761" w:themeColor="accent1" w:themeShade="BF"/>
    </w:rPr>
  </w:style>
  <w:style w:type="character" w:styleId="IntenseReference">
    <w:name w:val="Intense Reference"/>
    <w:basedOn w:val="DefaultParagraphFont"/>
    <w:uiPriority w:val="32"/>
    <w:qFormat/>
    <w:rsid w:val="00380289"/>
    <w:rPr>
      <w:b/>
      <w:bCs/>
      <w:smallCaps/>
      <w:color w:val="0F4761" w:themeColor="accent1" w:themeShade="BF"/>
      <w:spacing w:val="5"/>
    </w:rPr>
  </w:style>
  <w:style w:type="character" w:styleId="Hyperlink">
    <w:name w:val="Hyperlink"/>
    <w:basedOn w:val="DefaultParagraphFont"/>
    <w:uiPriority w:val="99"/>
    <w:unhideWhenUsed/>
    <w:rsid w:val="00380289"/>
    <w:rPr>
      <w:color w:val="467886" w:themeColor="hyperlink"/>
      <w:u w:val="single"/>
    </w:rPr>
  </w:style>
  <w:style w:type="character" w:styleId="UnresolvedMention">
    <w:name w:val="Unresolved Mention"/>
    <w:basedOn w:val="DefaultParagraphFont"/>
    <w:uiPriority w:val="99"/>
    <w:semiHidden/>
    <w:unhideWhenUsed/>
    <w:rsid w:val="003802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maps/search/4611+Assembly+Dr%C2%A0+Suite+K+Lanham,+MD,+20706?entry=gmail&amp;source=g" TargetMode="External"/><Relationship Id="rId3" Type="http://schemas.openxmlformats.org/officeDocument/2006/relationships/webSettings" Target="webSettings.xml"/><Relationship Id="rId7" Type="http://schemas.openxmlformats.org/officeDocument/2006/relationships/hyperlink" Target="https://www.google.com/maps/search/4611+Assembly+Dr%C2%A0+Suite+K+Lanham,+MD,+20706?entry=gmail&amp;source=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ustomercare@sewcreativelounge.com" TargetMode="External"/><Relationship Id="rId11" Type="http://schemas.openxmlformats.org/officeDocument/2006/relationships/theme" Target="theme/theme1.xml"/><Relationship Id="rId5" Type="http://schemas.openxmlformats.org/officeDocument/2006/relationships/hyperlink" Target="http://www.quiltlikethepros.com/" TargetMode="External"/><Relationship Id="rId10" Type="http://schemas.openxmlformats.org/officeDocument/2006/relationships/fontTable" Target="fontTable.xml"/><Relationship Id="rId4" Type="http://schemas.openxmlformats.org/officeDocument/2006/relationships/hyperlink" Target="mailto:customercare@sewcreativelounge.com" TargetMode="External"/><Relationship Id="rId9" Type="http://schemas.openxmlformats.org/officeDocument/2006/relationships/hyperlink" Target="https://www.google.com/maps/search/4611+Assembly+Dr%C2%A0+Suite+K+Lanham,+MD,+20706?entry=gmail&amp;source=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563</Words>
  <Characters>3214</Characters>
  <Application>Microsoft Office Word</Application>
  <DocSecurity>0</DocSecurity>
  <Lines>26</Lines>
  <Paragraphs>7</Paragraphs>
  <ScaleCrop>false</ScaleCrop>
  <Company/>
  <LinksUpToDate>false</LinksUpToDate>
  <CharactersWithSpaces>3770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Tracy Burkart</dc:creator>
  <cp:keywords/>
  <dc:description/>
  <cp:lastModifiedBy>Tracy Burkart</cp:lastModifiedBy>
  <cp:revision>1</cp:revision>
  <dcterms:created xsi:type="dcterms:W3CDTF">2026-05-19T15:40:00Z</dcterms:created>
  <dcterms:modified xsi:type="dcterms:W3CDTF">2026-05-19T15:41:00Z</dcterms:modified>
</cp:coreProperties>
</file>